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Date:</w:t>
      </w:r>
      <w:r w:rsidRPr="00F7087B">
        <w:rPr>
          <w:rFonts w:ascii="Times New Roman" w:eastAsia="Times New Roman" w:hAnsi="Times New Roman" w:cs="Times New Roman"/>
          <w:sz w:val="24"/>
          <w:szCs w:val="24"/>
        </w:rPr>
        <w:t xml:space="preserve"> </w:t>
      </w:r>
      <w:r w:rsidR="004F06CD">
        <w:rPr>
          <w:rFonts w:ascii="Times New Roman" w:eastAsia="Times New Roman" w:hAnsi="Times New Roman" w:cs="Times New Roman"/>
          <w:sz w:val="24"/>
          <w:szCs w:val="24"/>
        </w:rPr>
        <w:t>May 20th</w:t>
      </w:r>
      <w:r w:rsidRPr="00F7087B">
        <w:rPr>
          <w:rFonts w:ascii="Times New Roman" w:eastAsia="Times New Roman" w:hAnsi="Times New Roman" w:cs="Times New Roman"/>
          <w:sz w:val="24"/>
          <w:szCs w:val="24"/>
        </w:rPr>
        <w:t xml:space="preserve">, 2026 </w:t>
      </w:r>
      <w:r w:rsidRPr="00F7087B">
        <w:rPr>
          <w:rFonts w:ascii="Times New Roman" w:eastAsia="Times New Roman" w:hAnsi="Times New Roman" w:cs="Times New Roman"/>
          <w:b/>
          <w:bCs/>
          <w:sz w:val="24"/>
          <w:szCs w:val="24"/>
        </w:rPr>
        <w:t>Location:</w:t>
      </w:r>
      <w:r w:rsidRPr="00F7087B">
        <w:rPr>
          <w:rFonts w:ascii="Times New Roman" w:eastAsia="Times New Roman" w:hAnsi="Times New Roman" w:cs="Times New Roman"/>
          <w:sz w:val="24"/>
          <w:szCs w:val="24"/>
        </w:rPr>
        <w:t xml:space="preserve"> Starke County Annex Building, Meeting Room </w:t>
      </w:r>
      <w:r w:rsidRPr="00F7087B">
        <w:rPr>
          <w:rFonts w:ascii="Times New Roman" w:eastAsia="Times New Roman" w:hAnsi="Times New Roman" w:cs="Times New Roman"/>
          <w:b/>
          <w:bCs/>
          <w:sz w:val="24"/>
          <w:szCs w:val="24"/>
        </w:rPr>
        <w:t>Time:</w:t>
      </w:r>
      <w:r w:rsidRPr="00F7087B">
        <w:rPr>
          <w:rFonts w:ascii="Times New Roman" w:eastAsia="Times New Roman" w:hAnsi="Times New Roman" w:cs="Times New Roman"/>
          <w:sz w:val="24"/>
          <w:szCs w:val="24"/>
        </w:rPr>
        <w:t xml:space="preserve"> Evening Session</w:t>
      </w:r>
    </w:p>
    <w:p w:rsidR="00F7087B" w:rsidRPr="00F7087B" w:rsidRDefault="00F7087B" w:rsidP="00F7087B">
      <w:pPr>
        <w:spacing w:before="100" w:beforeAutospacing="1" w:after="100" w:afterAutospacing="1" w:line="240" w:lineRule="auto"/>
        <w:outlineLvl w:val="2"/>
        <w:rPr>
          <w:rFonts w:ascii="Times New Roman" w:eastAsia="Times New Roman" w:hAnsi="Times New Roman" w:cs="Times New Roman"/>
          <w:b/>
          <w:bCs/>
          <w:sz w:val="27"/>
          <w:szCs w:val="27"/>
        </w:rPr>
      </w:pPr>
      <w:r w:rsidRPr="00F7087B">
        <w:rPr>
          <w:rFonts w:ascii="Times New Roman" w:eastAsia="Times New Roman" w:hAnsi="Times New Roman" w:cs="Times New Roman"/>
          <w:b/>
          <w:bCs/>
          <w:sz w:val="27"/>
          <w:szCs w:val="27"/>
        </w:rPr>
        <w:t>Call to Order</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The meeting of the Starke County Planning Commission was called to order by Chairman Mike VanDeMark. The proceedings commenced with the leading of the Pledge of Allegiance. Following the opening ceremony, the Chairman confirmed that a quorum was present to conduct the evening’s business.</w:t>
      </w:r>
    </w:p>
    <w:p w:rsidR="00F7087B" w:rsidRPr="00F7087B" w:rsidRDefault="00F7087B" w:rsidP="00F7087B">
      <w:pPr>
        <w:spacing w:before="100" w:beforeAutospacing="1" w:after="100" w:afterAutospacing="1" w:line="240" w:lineRule="auto"/>
        <w:outlineLvl w:val="2"/>
        <w:rPr>
          <w:rFonts w:ascii="Times New Roman" w:eastAsia="Times New Roman" w:hAnsi="Times New Roman" w:cs="Times New Roman"/>
          <w:b/>
          <w:bCs/>
          <w:sz w:val="27"/>
          <w:szCs w:val="27"/>
        </w:rPr>
      </w:pPr>
      <w:r w:rsidRPr="00F7087B">
        <w:rPr>
          <w:rFonts w:ascii="Times New Roman" w:eastAsia="Times New Roman" w:hAnsi="Times New Roman" w:cs="Times New Roman"/>
          <w:b/>
          <w:bCs/>
          <w:sz w:val="27"/>
          <w:szCs w:val="27"/>
        </w:rPr>
        <w:t>Roll Call</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Present:</w:t>
      </w:r>
    </w:p>
    <w:p w:rsidR="00F7087B" w:rsidRPr="00F7087B" w:rsidRDefault="00F7087B" w:rsidP="00F7087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Mike VanDeMark, Chair</w:t>
      </w:r>
    </w:p>
    <w:p w:rsidR="00F7087B" w:rsidRPr="00F7087B" w:rsidRDefault="00F7087B" w:rsidP="00F7087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Mark Allen, Vice-Chair</w:t>
      </w:r>
    </w:p>
    <w:p w:rsidR="00F7087B" w:rsidRPr="00F7087B" w:rsidRDefault="00F7087B" w:rsidP="00F7087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Gwen Rentz, Surveyor</w:t>
      </w:r>
    </w:p>
    <w:p w:rsidR="00F7087B" w:rsidRPr="00F7087B" w:rsidRDefault="00F7087B" w:rsidP="00F7087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Todd Leinbach, County Council</w:t>
      </w:r>
    </w:p>
    <w:p w:rsidR="00F7087B" w:rsidRPr="00F7087B" w:rsidRDefault="00F7087B" w:rsidP="00F7087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Kenny Eagle, Citizen Member</w:t>
      </w:r>
    </w:p>
    <w:p w:rsidR="00F7087B" w:rsidRPr="00F7087B" w:rsidRDefault="00F7087B" w:rsidP="00F7087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Crystal Keller, Citizen Member</w:t>
      </w:r>
    </w:p>
    <w:p w:rsidR="00F7087B" w:rsidRPr="00F7087B" w:rsidRDefault="00F7087B" w:rsidP="00F7087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Dale Turner, Citizen Member</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Also Present (Staff/Counsel):</w:t>
      </w:r>
    </w:p>
    <w:p w:rsidR="00F7087B" w:rsidRPr="00F7087B" w:rsidRDefault="00F7087B" w:rsidP="00F7087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John McCurrie, Director of Planning and Building</w:t>
      </w:r>
    </w:p>
    <w:p w:rsidR="00F7087B" w:rsidRPr="00F7087B" w:rsidRDefault="00F7087B" w:rsidP="00F7087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Robbie Blodgett, County Commissioner Representative</w:t>
      </w:r>
    </w:p>
    <w:p w:rsidR="00F7087B" w:rsidRPr="00F7087B" w:rsidRDefault="00F7087B" w:rsidP="00F7087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Nathan (Legal Counsel, via teleconference)</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Absent:</w:t>
      </w:r>
    </w:p>
    <w:p w:rsidR="00F7087B" w:rsidRPr="00F7087B" w:rsidRDefault="00F7087B" w:rsidP="00F7087B">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Therese Pugh, Citizen Member</w:t>
      </w:r>
    </w:p>
    <w:p w:rsidR="00F7087B" w:rsidRPr="00F7087B" w:rsidRDefault="00F7087B" w:rsidP="00F7087B">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Amber Janson, Deputy Administrative Assistant</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 xml:space="preserve">-------------------------------------------------------------------------------- </w:t>
      </w:r>
    </w:p>
    <w:p w:rsidR="00F7087B" w:rsidRPr="00F7087B" w:rsidRDefault="00F7087B" w:rsidP="00F7087B">
      <w:pPr>
        <w:spacing w:before="100" w:beforeAutospacing="1" w:after="100" w:afterAutospacing="1" w:line="240" w:lineRule="auto"/>
        <w:outlineLvl w:val="2"/>
        <w:rPr>
          <w:rFonts w:ascii="Times New Roman" w:eastAsia="Times New Roman" w:hAnsi="Times New Roman" w:cs="Times New Roman"/>
          <w:b/>
          <w:bCs/>
          <w:sz w:val="27"/>
          <w:szCs w:val="27"/>
        </w:rPr>
      </w:pPr>
      <w:r w:rsidRPr="00F7087B">
        <w:rPr>
          <w:rFonts w:ascii="Times New Roman" w:eastAsia="Times New Roman" w:hAnsi="Times New Roman" w:cs="Times New Roman"/>
          <w:b/>
          <w:bCs/>
          <w:sz w:val="27"/>
          <w:szCs w:val="27"/>
        </w:rPr>
        <w:t>I. APPROVAL OF MINUTES</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The Commission reviewed the minutes from the previous sessions held on April 23 and May 13. The formal approval of these minutes is a necessary procedural step to ensure the legal record of the Commission’s proceedings is accurate and binding.</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Action Records:</w:t>
      </w:r>
    </w:p>
    <w:p w:rsidR="00F7087B" w:rsidRPr="00F7087B" w:rsidRDefault="00F7087B" w:rsidP="00F7087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April 23 Minutes:</w:t>
      </w:r>
      <w:r w:rsidRPr="00F7087B">
        <w:rPr>
          <w:rFonts w:ascii="Times New Roman" w:eastAsia="Times New Roman" w:hAnsi="Times New Roman" w:cs="Times New Roman"/>
          <w:sz w:val="24"/>
          <w:szCs w:val="24"/>
        </w:rPr>
        <w:t xml:space="preserve"> Gwen Rentz moved to approve the minutes as presented. The motion was seconded by Todd Leinbach. </w:t>
      </w:r>
      <w:r w:rsidRPr="00F7087B">
        <w:rPr>
          <w:rFonts w:ascii="Times New Roman" w:eastAsia="Times New Roman" w:hAnsi="Times New Roman" w:cs="Times New Roman"/>
          <w:b/>
          <w:bCs/>
          <w:sz w:val="24"/>
          <w:szCs w:val="24"/>
        </w:rPr>
        <w:t>RESULT:</w:t>
      </w:r>
      <w:r w:rsidRPr="00F7087B">
        <w:rPr>
          <w:rFonts w:ascii="Times New Roman" w:eastAsia="Times New Roman" w:hAnsi="Times New Roman" w:cs="Times New Roman"/>
          <w:sz w:val="24"/>
          <w:szCs w:val="24"/>
        </w:rPr>
        <w:t xml:space="preserve"> Motion passed.</w:t>
      </w:r>
    </w:p>
    <w:p w:rsidR="00F7087B" w:rsidRPr="00F7087B" w:rsidRDefault="00F7087B" w:rsidP="00F7087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lastRenderedPageBreak/>
        <w:t>May 13 Minutes:</w:t>
      </w:r>
      <w:r w:rsidRPr="00F7087B">
        <w:rPr>
          <w:rFonts w:ascii="Times New Roman" w:eastAsia="Times New Roman" w:hAnsi="Times New Roman" w:cs="Times New Roman"/>
          <w:sz w:val="24"/>
          <w:szCs w:val="24"/>
        </w:rPr>
        <w:t xml:space="preserve"> Gwen Rentz moved to approve the minutes as presented. The motion was seconded by Mark Allen. </w:t>
      </w:r>
      <w:r w:rsidRPr="00F7087B">
        <w:rPr>
          <w:rFonts w:ascii="Times New Roman" w:eastAsia="Times New Roman" w:hAnsi="Times New Roman" w:cs="Times New Roman"/>
          <w:b/>
          <w:bCs/>
          <w:sz w:val="24"/>
          <w:szCs w:val="24"/>
        </w:rPr>
        <w:t>RESULT:</w:t>
      </w:r>
      <w:r w:rsidRPr="00F7087B">
        <w:rPr>
          <w:rFonts w:ascii="Times New Roman" w:eastAsia="Times New Roman" w:hAnsi="Times New Roman" w:cs="Times New Roman"/>
          <w:sz w:val="24"/>
          <w:szCs w:val="24"/>
        </w:rPr>
        <w:t xml:space="preserve"> Motion passed.</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There being no further discussion on administrative matters, the Commission entered into the new business items on the agenda.</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 xml:space="preserve">-------------------------------------------------------------------------------- </w:t>
      </w:r>
    </w:p>
    <w:p w:rsidR="00F7087B" w:rsidRPr="00F7087B" w:rsidRDefault="00F7087B" w:rsidP="00F7087B">
      <w:pPr>
        <w:spacing w:before="100" w:beforeAutospacing="1" w:after="100" w:afterAutospacing="1" w:line="240" w:lineRule="auto"/>
        <w:outlineLvl w:val="2"/>
        <w:rPr>
          <w:rFonts w:ascii="Times New Roman" w:eastAsia="Times New Roman" w:hAnsi="Times New Roman" w:cs="Times New Roman"/>
          <w:b/>
          <w:bCs/>
          <w:sz w:val="27"/>
          <w:szCs w:val="27"/>
        </w:rPr>
      </w:pPr>
      <w:r w:rsidRPr="00F7087B">
        <w:rPr>
          <w:rFonts w:ascii="Times New Roman" w:eastAsia="Times New Roman" w:hAnsi="Times New Roman" w:cs="Times New Roman"/>
          <w:b/>
          <w:bCs/>
          <w:sz w:val="27"/>
          <w:szCs w:val="27"/>
        </w:rPr>
        <w:t>II. PERMIT FEES</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The Board addressed proposed adjustments to permit fees. It was clarified that this agenda item was a procedural move to schedule a formal public hearing for the fees rather than a final vote on the adjustments.</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Action Record:</w:t>
      </w:r>
    </w:p>
    <w:p w:rsidR="00F7087B" w:rsidRPr="00F7087B" w:rsidRDefault="00F7087B" w:rsidP="00F7087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MOTION:</w:t>
      </w:r>
      <w:r w:rsidRPr="00F7087B">
        <w:rPr>
          <w:rFonts w:ascii="Times New Roman" w:eastAsia="Times New Roman" w:hAnsi="Times New Roman" w:cs="Times New Roman"/>
          <w:sz w:val="24"/>
          <w:szCs w:val="24"/>
        </w:rPr>
        <w:t xml:space="preserve"> Mark Allen moved to take the proposed permit fees to a public hearing. The motion was seconded by Kenny Eagle.</w:t>
      </w:r>
    </w:p>
    <w:p w:rsidR="00F7087B" w:rsidRPr="00F7087B" w:rsidRDefault="00F7087B" w:rsidP="00F7087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RESULT:</w:t>
      </w:r>
      <w:r w:rsidRPr="00F7087B">
        <w:rPr>
          <w:rFonts w:ascii="Times New Roman" w:eastAsia="Times New Roman" w:hAnsi="Times New Roman" w:cs="Times New Roman"/>
          <w:sz w:val="24"/>
          <w:szCs w:val="24"/>
        </w:rPr>
        <w:t xml:space="preserve"> Motion passed. (Note: The Chair called for "Opposed" and received an "Aye" vote, indicating the motion was not unanimous).</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Following the conclusion of this procedural matter, the Board transitioned to the scheduled public hearings for the resolutions of the evening.</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 xml:space="preserve">-------------------------------------------------------------------------------- </w:t>
      </w:r>
    </w:p>
    <w:p w:rsidR="00F7087B" w:rsidRPr="00F7087B" w:rsidRDefault="00F7087B" w:rsidP="00F7087B">
      <w:pPr>
        <w:spacing w:before="100" w:beforeAutospacing="1" w:after="100" w:afterAutospacing="1" w:line="240" w:lineRule="auto"/>
        <w:outlineLvl w:val="2"/>
        <w:rPr>
          <w:rFonts w:ascii="Times New Roman" w:eastAsia="Times New Roman" w:hAnsi="Times New Roman" w:cs="Times New Roman"/>
          <w:b/>
          <w:bCs/>
          <w:sz w:val="27"/>
          <w:szCs w:val="27"/>
        </w:rPr>
      </w:pPr>
      <w:r w:rsidRPr="00F7087B">
        <w:rPr>
          <w:rFonts w:ascii="Times New Roman" w:eastAsia="Times New Roman" w:hAnsi="Times New Roman" w:cs="Times New Roman"/>
          <w:b/>
          <w:bCs/>
          <w:sz w:val="27"/>
          <w:szCs w:val="27"/>
        </w:rPr>
        <w:t>III. RESOLUTION 2026, PC-07: THIRD PARTY REVIEW</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The Commission took up Resolution 2026, PC-07, regarding third-party review in the county. Director John McCurrie confirmed that the legal notice for this hearing had been properly issued.</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Public Comment Procedure:</w:t>
      </w:r>
    </w:p>
    <w:p w:rsidR="00F7087B" w:rsidRPr="00F7087B" w:rsidRDefault="00F7087B" w:rsidP="00F7087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MOTION:</w:t>
      </w:r>
      <w:r w:rsidRPr="00F7087B">
        <w:rPr>
          <w:rFonts w:ascii="Times New Roman" w:eastAsia="Times New Roman" w:hAnsi="Times New Roman" w:cs="Times New Roman"/>
          <w:sz w:val="24"/>
          <w:szCs w:val="24"/>
        </w:rPr>
        <w:t xml:space="preserve"> Crystal Keller moved to open the floor for public comment. The motion was seconded by Dale Turner. </w:t>
      </w:r>
      <w:r w:rsidRPr="00F7087B">
        <w:rPr>
          <w:rFonts w:ascii="Times New Roman" w:eastAsia="Times New Roman" w:hAnsi="Times New Roman" w:cs="Times New Roman"/>
          <w:b/>
          <w:bCs/>
          <w:sz w:val="24"/>
          <w:szCs w:val="24"/>
        </w:rPr>
        <w:t>RESULT:</w:t>
      </w:r>
      <w:r w:rsidRPr="00F7087B">
        <w:rPr>
          <w:rFonts w:ascii="Times New Roman" w:eastAsia="Times New Roman" w:hAnsi="Times New Roman" w:cs="Times New Roman"/>
          <w:sz w:val="24"/>
          <w:szCs w:val="24"/>
        </w:rPr>
        <w:t xml:space="preserve"> Passed.</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Public Input and Closure:</w:t>
      </w:r>
      <w:r w:rsidRPr="00F7087B">
        <w:rPr>
          <w:rFonts w:ascii="Times New Roman" w:eastAsia="Times New Roman" w:hAnsi="Times New Roman" w:cs="Times New Roman"/>
          <w:sz w:val="24"/>
          <w:szCs w:val="24"/>
        </w:rPr>
        <w:t xml:space="preserve"> No members of the public stepped forward to comment.</w:t>
      </w:r>
    </w:p>
    <w:p w:rsidR="00F7087B" w:rsidRPr="00F7087B" w:rsidRDefault="00F7087B" w:rsidP="00F7087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MOTION:</w:t>
      </w:r>
      <w:r w:rsidRPr="00F7087B">
        <w:rPr>
          <w:rFonts w:ascii="Times New Roman" w:eastAsia="Times New Roman" w:hAnsi="Times New Roman" w:cs="Times New Roman"/>
          <w:sz w:val="24"/>
          <w:szCs w:val="24"/>
        </w:rPr>
        <w:t xml:space="preserve"> Todd Leinbach moved to close the public comment portion of the hearing. The motion was seconded by Mark Allen. </w:t>
      </w:r>
      <w:r w:rsidRPr="00F7087B">
        <w:rPr>
          <w:rFonts w:ascii="Times New Roman" w:eastAsia="Times New Roman" w:hAnsi="Times New Roman" w:cs="Times New Roman"/>
          <w:b/>
          <w:bCs/>
          <w:sz w:val="24"/>
          <w:szCs w:val="24"/>
        </w:rPr>
        <w:t>RESULT:</w:t>
      </w:r>
      <w:r w:rsidRPr="00F7087B">
        <w:rPr>
          <w:rFonts w:ascii="Times New Roman" w:eastAsia="Times New Roman" w:hAnsi="Times New Roman" w:cs="Times New Roman"/>
          <w:sz w:val="24"/>
          <w:szCs w:val="24"/>
        </w:rPr>
        <w:t xml:space="preserve"> Passed.</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Final Action and Roll Call:</w:t>
      </w:r>
    </w:p>
    <w:p w:rsidR="00F7087B" w:rsidRPr="00F7087B" w:rsidRDefault="00F7087B" w:rsidP="00F7087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MOTION:</w:t>
      </w:r>
      <w:r w:rsidRPr="00F7087B">
        <w:rPr>
          <w:rFonts w:ascii="Times New Roman" w:eastAsia="Times New Roman" w:hAnsi="Times New Roman" w:cs="Times New Roman"/>
          <w:sz w:val="24"/>
          <w:szCs w:val="24"/>
        </w:rPr>
        <w:t xml:space="preserve"> Kenny Eagle moved to favorably recommend the ordinance to the County Commissioners. The motion was seconded by Todd Leinbach.</w:t>
      </w:r>
    </w:p>
    <w:p w:rsidR="00F7087B" w:rsidRPr="00F7087B" w:rsidRDefault="00F7087B" w:rsidP="00F7087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lastRenderedPageBreak/>
        <w:t>ROLL CALL:</w:t>
      </w:r>
      <w:r w:rsidRPr="00F7087B">
        <w:rPr>
          <w:rFonts w:ascii="Times New Roman" w:eastAsia="Times New Roman" w:hAnsi="Times New Roman" w:cs="Times New Roman"/>
          <w:sz w:val="24"/>
          <w:szCs w:val="24"/>
        </w:rPr>
        <w:t xml:space="preserve"> Mark Allen (Aye), Gwen Rentz (Aye), Todd Leinbach (Aye), Kenny Eagle (Aye), Crystal Keller (Aye), Dale Turner (Aye), Mike VanDeMark (Aye).</w:t>
      </w:r>
    </w:p>
    <w:p w:rsidR="00F7087B" w:rsidRPr="00F7087B" w:rsidRDefault="00F7087B" w:rsidP="00F7087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RESULT:</w:t>
      </w:r>
      <w:r w:rsidRPr="00F7087B">
        <w:rPr>
          <w:rFonts w:ascii="Times New Roman" w:eastAsia="Times New Roman" w:hAnsi="Times New Roman" w:cs="Times New Roman"/>
          <w:sz w:val="24"/>
          <w:szCs w:val="24"/>
        </w:rPr>
        <w:t xml:space="preserve"> Passed.</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The Commission then proceeded to the scheduled public hearing regarding residential and agricultural zoning regulations.</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 xml:space="preserve">-------------------------------------------------------------------------------- </w:t>
      </w:r>
    </w:p>
    <w:p w:rsidR="00F7087B" w:rsidRPr="00F7087B" w:rsidRDefault="00F7087B" w:rsidP="00F7087B">
      <w:pPr>
        <w:spacing w:before="100" w:beforeAutospacing="1" w:after="100" w:afterAutospacing="1" w:line="240" w:lineRule="auto"/>
        <w:outlineLvl w:val="2"/>
        <w:rPr>
          <w:rFonts w:ascii="Times New Roman" w:eastAsia="Times New Roman" w:hAnsi="Times New Roman" w:cs="Times New Roman"/>
          <w:b/>
          <w:bCs/>
          <w:sz w:val="27"/>
          <w:szCs w:val="27"/>
        </w:rPr>
      </w:pPr>
      <w:r w:rsidRPr="00F7087B">
        <w:rPr>
          <w:rFonts w:ascii="Times New Roman" w:eastAsia="Times New Roman" w:hAnsi="Times New Roman" w:cs="Times New Roman"/>
          <w:b/>
          <w:bCs/>
          <w:sz w:val="27"/>
          <w:szCs w:val="27"/>
        </w:rPr>
        <w:t>IV. RESOLUTION 2026-PC-08: FENCES</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Resolution 2026-PC-08 was presented as a strategic update to the county’s Fences ordinance. Director McCurrie confirmed the legal notice was in order.</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Action Record:</w:t>
      </w:r>
    </w:p>
    <w:p w:rsidR="00F7087B" w:rsidRPr="00F7087B" w:rsidRDefault="00F7087B" w:rsidP="00F7087B">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Open Public Hearing:</w:t>
      </w:r>
      <w:r w:rsidRPr="00F7087B">
        <w:rPr>
          <w:rFonts w:ascii="Times New Roman" w:eastAsia="Times New Roman" w:hAnsi="Times New Roman" w:cs="Times New Roman"/>
          <w:sz w:val="24"/>
          <w:szCs w:val="24"/>
        </w:rPr>
        <w:t xml:space="preserve"> Moved by Crystal Keller, seconded by Mark Allen. </w:t>
      </w:r>
      <w:r w:rsidRPr="00F7087B">
        <w:rPr>
          <w:rFonts w:ascii="Times New Roman" w:eastAsia="Times New Roman" w:hAnsi="Times New Roman" w:cs="Times New Roman"/>
          <w:b/>
          <w:bCs/>
          <w:sz w:val="24"/>
          <w:szCs w:val="24"/>
        </w:rPr>
        <w:t>RESULT:</w:t>
      </w:r>
      <w:r w:rsidRPr="00F7087B">
        <w:rPr>
          <w:rFonts w:ascii="Times New Roman" w:eastAsia="Times New Roman" w:hAnsi="Times New Roman" w:cs="Times New Roman"/>
          <w:sz w:val="24"/>
          <w:szCs w:val="24"/>
        </w:rPr>
        <w:t xml:space="preserve"> Passed.</w:t>
      </w:r>
    </w:p>
    <w:p w:rsidR="00F7087B" w:rsidRPr="00F7087B" w:rsidRDefault="00F7087B" w:rsidP="00F7087B">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Public Comment:</w:t>
      </w:r>
      <w:r w:rsidRPr="00F7087B">
        <w:rPr>
          <w:rFonts w:ascii="Times New Roman" w:eastAsia="Times New Roman" w:hAnsi="Times New Roman" w:cs="Times New Roman"/>
          <w:sz w:val="24"/>
          <w:szCs w:val="24"/>
        </w:rPr>
        <w:t xml:space="preserve"> No public comments were offered.</w:t>
      </w:r>
    </w:p>
    <w:p w:rsidR="00F7087B" w:rsidRPr="00F7087B" w:rsidRDefault="00F7087B" w:rsidP="00F7087B">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Close Public Hearing:</w:t>
      </w:r>
      <w:r w:rsidRPr="00F7087B">
        <w:rPr>
          <w:rFonts w:ascii="Times New Roman" w:eastAsia="Times New Roman" w:hAnsi="Times New Roman" w:cs="Times New Roman"/>
          <w:sz w:val="24"/>
          <w:szCs w:val="24"/>
        </w:rPr>
        <w:t xml:space="preserve"> Moved by Crystal Keller, seconded by Gwen Rentz. </w:t>
      </w:r>
      <w:r w:rsidRPr="00F7087B">
        <w:rPr>
          <w:rFonts w:ascii="Times New Roman" w:eastAsia="Times New Roman" w:hAnsi="Times New Roman" w:cs="Times New Roman"/>
          <w:b/>
          <w:bCs/>
          <w:sz w:val="24"/>
          <w:szCs w:val="24"/>
        </w:rPr>
        <w:t>RESULT:</w:t>
      </w:r>
      <w:r w:rsidRPr="00F7087B">
        <w:rPr>
          <w:rFonts w:ascii="Times New Roman" w:eastAsia="Times New Roman" w:hAnsi="Times New Roman" w:cs="Times New Roman"/>
          <w:sz w:val="24"/>
          <w:szCs w:val="24"/>
        </w:rPr>
        <w:t xml:space="preserve"> Passed.</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Final Action:</w:t>
      </w:r>
    </w:p>
    <w:p w:rsidR="00F7087B" w:rsidRPr="00F7087B" w:rsidRDefault="00F7087B" w:rsidP="00F7087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MOTION:</w:t>
      </w:r>
      <w:r w:rsidRPr="00F7087B">
        <w:rPr>
          <w:rFonts w:ascii="Times New Roman" w:eastAsia="Times New Roman" w:hAnsi="Times New Roman" w:cs="Times New Roman"/>
          <w:sz w:val="24"/>
          <w:szCs w:val="24"/>
        </w:rPr>
        <w:t xml:space="preserve"> Todd Leinbach moved to send Resolution 2026-PC-08 to the County Commissioners with a favorable recommendation. The motion was seconded by Crystal Keller.</w:t>
      </w:r>
    </w:p>
    <w:p w:rsidR="00F7087B" w:rsidRPr="00F7087B" w:rsidRDefault="00F7087B" w:rsidP="00F7087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RESULT:</w:t>
      </w:r>
      <w:r w:rsidRPr="00F7087B">
        <w:rPr>
          <w:rFonts w:ascii="Times New Roman" w:eastAsia="Times New Roman" w:hAnsi="Times New Roman" w:cs="Times New Roman"/>
          <w:sz w:val="24"/>
          <w:szCs w:val="24"/>
        </w:rPr>
        <w:t xml:space="preserve"> Passed 6-1 (Dale Turner opposed).</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The Commission transitioned to the discussion regarding environmental and resource-related moratoriums.</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 xml:space="preserve">-------------------------------------------------------------------------------- </w:t>
      </w:r>
    </w:p>
    <w:p w:rsidR="00F7087B" w:rsidRPr="00F7087B" w:rsidRDefault="00F7087B" w:rsidP="00F7087B">
      <w:pPr>
        <w:spacing w:before="100" w:beforeAutospacing="1" w:after="100" w:afterAutospacing="1" w:line="240" w:lineRule="auto"/>
        <w:outlineLvl w:val="2"/>
        <w:rPr>
          <w:rFonts w:ascii="Times New Roman" w:eastAsia="Times New Roman" w:hAnsi="Times New Roman" w:cs="Times New Roman"/>
          <w:b/>
          <w:bCs/>
          <w:sz w:val="27"/>
          <w:szCs w:val="27"/>
        </w:rPr>
      </w:pPr>
      <w:r w:rsidRPr="00F7087B">
        <w:rPr>
          <w:rFonts w:ascii="Times New Roman" w:eastAsia="Times New Roman" w:hAnsi="Times New Roman" w:cs="Times New Roman"/>
          <w:b/>
          <w:bCs/>
          <w:sz w:val="27"/>
          <w:szCs w:val="27"/>
        </w:rPr>
        <w:t>V. RESOLUTION 2026-PC-09: CARBON CAPTURE (CCS) MORATORIUM</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The Board analyzed the strategic necessity of a moratorium on Carbon Capture and Sequestration (CCS) to protect county land and water resources while legal and environmental frameworks are evaluated.</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Public Testimony Summary:</w:t>
      </w:r>
      <w:r w:rsidRPr="00F7087B">
        <w:rPr>
          <w:rFonts w:ascii="Times New Roman" w:eastAsia="Times New Roman" w:hAnsi="Times New Roman" w:cs="Times New Roman"/>
          <w:sz w:val="24"/>
          <w:szCs w:val="24"/>
        </w:rPr>
        <w:t xml:space="preserve"> The following citizens provided testimony. It is noted for the record that the public comments provided by the Howards were directed at the existing Data Center moratorium rather than the CCS moratorium being discussed.</w:t>
      </w:r>
    </w:p>
    <w:p w:rsidR="00F7087B" w:rsidRPr="00F7087B" w:rsidRDefault="00F7087B" w:rsidP="00F7087B">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Kathy Howard:</w:t>
      </w:r>
      <w:r w:rsidRPr="00F7087B">
        <w:rPr>
          <w:rFonts w:ascii="Times New Roman" w:eastAsia="Times New Roman" w:hAnsi="Times New Roman" w:cs="Times New Roman"/>
          <w:sz w:val="24"/>
          <w:szCs w:val="24"/>
        </w:rPr>
        <w:t xml:space="preserve"> Cited Indiana Code 5-14 Section 1, Heading 1 (land and water as basic assets necessary for health and safety) and Heading 7 (necessity of protecting water </w:t>
      </w:r>
      <w:r w:rsidRPr="00F7087B">
        <w:rPr>
          <w:rFonts w:ascii="Times New Roman" w:eastAsia="Times New Roman" w:hAnsi="Times New Roman" w:cs="Times New Roman"/>
          <w:sz w:val="24"/>
          <w:szCs w:val="24"/>
        </w:rPr>
        <w:lastRenderedPageBreak/>
        <w:t>quality and discouraging impairment). She argued that industrial facilities contribute to the destruction of groundwater and raised concerns over noise and light pollution.</w:t>
      </w:r>
    </w:p>
    <w:p w:rsidR="00F7087B" w:rsidRPr="00F7087B" w:rsidRDefault="00F7087B" w:rsidP="00F7087B">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Elizabeth Howard:</w:t>
      </w:r>
      <w:r w:rsidRPr="00F7087B">
        <w:rPr>
          <w:rFonts w:ascii="Times New Roman" w:eastAsia="Times New Roman" w:hAnsi="Times New Roman" w:cs="Times New Roman"/>
          <w:sz w:val="24"/>
          <w:szCs w:val="24"/>
        </w:rPr>
        <w:t xml:space="preserve"> Highlighted the lack of long-term health studies for new industrial facilities. She provided technical data regarding noise pollution, noting that small diesel generators reach 85 dB while large generators reach 100 </w:t>
      </w:r>
      <w:proofErr w:type="spellStart"/>
      <w:r w:rsidRPr="00F7087B">
        <w:rPr>
          <w:rFonts w:ascii="Times New Roman" w:eastAsia="Times New Roman" w:hAnsi="Times New Roman" w:cs="Times New Roman"/>
          <w:sz w:val="24"/>
          <w:szCs w:val="24"/>
        </w:rPr>
        <w:t>dB.</w:t>
      </w:r>
      <w:proofErr w:type="spellEnd"/>
      <w:r w:rsidRPr="00F7087B">
        <w:rPr>
          <w:rFonts w:ascii="Times New Roman" w:eastAsia="Times New Roman" w:hAnsi="Times New Roman" w:cs="Times New Roman"/>
          <w:sz w:val="24"/>
          <w:szCs w:val="24"/>
        </w:rPr>
        <w:t xml:space="preserve"> She testified that exposure to 100 dB can cause hearing loss in under 15 minutes. Additionally, she cited a Virginia analysis estimating annual public health costs associated with such facilities at $30 million.</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First Responder Input:</w:t>
      </w:r>
      <w:r w:rsidRPr="00F7087B">
        <w:rPr>
          <w:rFonts w:ascii="Times New Roman" w:eastAsia="Times New Roman" w:hAnsi="Times New Roman" w:cs="Times New Roman"/>
          <w:sz w:val="24"/>
          <w:szCs w:val="24"/>
        </w:rPr>
        <w:t xml:space="preserve"> Aaron Anderson, representing the Starke County Fire Association, requested more time for the fire service to review emergency response protocols. The Board clarified that the moratorium specifically targets Carbon Capture and that the one-year duration provides sufficient time for the Fire Association to provide input on future ordinances.</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Final Action and Roll Call:</w:t>
      </w:r>
    </w:p>
    <w:p w:rsidR="00F7087B" w:rsidRPr="00F7087B" w:rsidRDefault="00F7087B" w:rsidP="00F7087B">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MOTION:</w:t>
      </w:r>
      <w:r w:rsidRPr="00F7087B">
        <w:rPr>
          <w:rFonts w:ascii="Times New Roman" w:eastAsia="Times New Roman" w:hAnsi="Times New Roman" w:cs="Times New Roman"/>
          <w:sz w:val="24"/>
          <w:szCs w:val="24"/>
        </w:rPr>
        <w:t xml:space="preserve"> Todd Leinbach moved to send a favorable recommendation for a one-year moratorium to the County Commissioners. The motion was seconded by Mark Allen.</w:t>
      </w:r>
    </w:p>
    <w:p w:rsidR="00F7087B" w:rsidRPr="00F7087B" w:rsidRDefault="00F7087B" w:rsidP="00F7087B">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ROLL CALL:</w:t>
      </w:r>
      <w:r w:rsidRPr="00F7087B">
        <w:rPr>
          <w:rFonts w:ascii="Times New Roman" w:eastAsia="Times New Roman" w:hAnsi="Times New Roman" w:cs="Times New Roman"/>
          <w:sz w:val="24"/>
          <w:szCs w:val="24"/>
        </w:rPr>
        <w:t xml:space="preserve"> Mark Allen (Aye), Gwen Rentz (Yes), Todd Leinbach (Aye), Kenny Eagle (Aye), Crystal Keller (Aye), Dale Turner (Aye), Mike VanDeMark (Aye).</w:t>
      </w:r>
    </w:p>
    <w:p w:rsidR="00F7087B" w:rsidRPr="00F7087B" w:rsidRDefault="00F7087B" w:rsidP="00F7087B">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RESULT:</w:t>
      </w:r>
      <w:r w:rsidRPr="00F7087B">
        <w:rPr>
          <w:rFonts w:ascii="Times New Roman" w:eastAsia="Times New Roman" w:hAnsi="Times New Roman" w:cs="Times New Roman"/>
          <w:sz w:val="24"/>
          <w:szCs w:val="24"/>
        </w:rPr>
        <w:t xml:space="preserve"> Passed.</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The Chair then proceeded to the scheduled public hearing regarding renewable energy infrastructure.</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 xml:space="preserve">-------------------------------------------------------------------------------- </w:t>
      </w:r>
    </w:p>
    <w:p w:rsidR="00F7087B" w:rsidRPr="00F7087B" w:rsidRDefault="00F7087B" w:rsidP="00F7087B">
      <w:pPr>
        <w:spacing w:before="100" w:beforeAutospacing="1" w:after="100" w:afterAutospacing="1" w:line="240" w:lineRule="auto"/>
        <w:outlineLvl w:val="2"/>
        <w:rPr>
          <w:rFonts w:ascii="Times New Roman" w:eastAsia="Times New Roman" w:hAnsi="Times New Roman" w:cs="Times New Roman"/>
          <w:b/>
          <w:bCs/>
          <w:sz w:val="27"/>
          <w:szCs w:val="27"/>
        </w:rPr>
      </w:pPr>
      <w:r w:rsidRPr="00F7087B">
        <w:rPr>
          <w:rFonts w:ascii="Times New Roman" w:eastAsia="Times New Roman" w:hAnsi="Times New Roman" w:cs="Times New Roman"/>
          <w:b/>
          <w:bCs/>
          <w:sz w:val="27"/>
          <w:szCs w:val="27"/>
        </w:rPr>
        <w:t>VI. RESOLUTION 2026-PC-10: COMMERCIAL SOLAR ENERGY SYSTEMS (CSES)</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The Board addressed Resolution 2026-PC-10, an ordinance balancing the economic survival of family farms against community concerns regarding utility-scale solar impacts. The Board moved to limit public comments to three minutes (Motion: Mark Allen, Second: Todd Leinbach).</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Public Comment Synthesis:</w:t>
      </w:r>
    </w:p>
    <w:p w:rsidR="00F7087B" w:rsidRPr="00F7087B" w:rsidRDefault="00F7087B" w:rsidP="00F7087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Supportive Perspectives:</w:t>
      </w:r>
      <w:r w:rsidRPr="00F7087B">
        <w:rPr>
          <w:rFonts w:ascii="Times New Roman" w:eastAsia="Times New Roman" w:hAnsi="Times New Roman" w:cs="Times New Roman"/>
          <w:sz w:val="24"/>
          <w:szCs w:val="24"/>
        </w:rPr>
        <w:t xml:space="preserve"> Chris Vogt provided testimony on setbacks and sheep grazing integration. He cited a survey of 70 Starke County home sales showing proximity to solar has virtually no effect on sale prices. Chris Klein (Doral) discussed the 180 MW Mammoth Farms project and expressed concern that the 6% acreage cap and high permitting fees ($300,000) made projects unworkable. Lisa Ann (Center for Energy Education) cited a Ball State study indicating that renewable energy restrictions cost Indiana counties over $800 million a year in economic activity.</w:t>
      </w:r>
    </w:p>
    <w:p w:rsidR="00F7087B" w:rsidRPr="00F7087B" w:rsidRDefault="00F7087B" w:rsidP="00F7087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Opposing Perspectives:</w:t>
      </w:r>
      <w:r w:rsidRPr="00F7087B">
        <w:rPr>
          <w:rFonts w:ascii="Times New Roman" w:eastAsia="Times New Roman" w:hAnsi="Times New Roman" w:cs="Times New Roman"/>
          <w:sz w:val="24"/>
          <w:szCs w:val="24"/>
        </w:rPr>
        <w:t xml:space="preserve"> Steve Anderson expressed concern regarding the impact of solar infrastructure on the water table and stated the power generated would not benefit the </w:t>
      </w:r>
      <w:r w:rsidRPr="00F7087B">
        <w:rPr>
          <w:rFonts w:ascii="Times New Roman" w:eastAsia="Times New Roman" w:hAnsi="Times New Roman" w:cs="Times New Roman"/>
          <w:sz w:val="24"/>
          <w:szCs w:val="24"/>
        </w:rPr>
        <w:lastRenderedPageBreak/>
        <w:t>local county. Other citizens characterized solar energy as a waste of tax dollars and expressed concerns about "thermal runaway."</w:t>
      </w:r>
    </w:p>
    <w:p w:rsidR="00F7087B" w:rsidRPr="00F7087B" w:rsidRDefault="00F7087B" w:rsidP="00F7087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Written Correspondence:</w:t>
      </w:r>
      <w:r w:rsidRPr="00F7087B">
        <w:rPr>
          <w:rFonts w:ascii="Times New Roman" w:eastAsia="Times New Roman" w:hAnsi="Times New Roman" w:cs="Times New Roman"/>
          <w:sz w:val="24"/>
          <w:szCs w:val="24"/>
        </w:rPr>
        <w:t xml:space="preserve"> A letter from John Wickman stated that solar leases are the only financial mechanism allowing small family farms to survive against corporate consolidation.</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Fire and Emergency Management Discussion:</w:t>
      </w:r>
      <w:r w:rsidRPr="00F7087B">
        <w:rPr>
          <w:rFonts w:ascii="Times New Roman" w:eastAsia="Times New Roman" w:hAnsi="Times New Roman" w:cs="Times New Roman"/>
          <w:sz w:val="24"/>
          <w:szCs w:val="24"/>
        </w:rPr>
        <w:t xml:space="preserve"> Kenny Post and Aaron Anderson requested a 30-day extension to review the ordinance, citing concerns over the Emergency Response Fund. They noted that equipment costs are high, specifically citing $1.2 million for a fire truck and $56,000 for cardiac monitors, arguing that the proposed $300,000 fund was insufficient. Legal counsel Nathan directed the association to Section 9.2, which requires applicants to submit fire safety and emergency response packages for approval by the Planning Commission and EMA in consultation with local fire departments. Nathan further noted that even if passed, the ordinance could be amended in a two-month process should the fire departments suggest improvements.</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Final Action:</w:t>
      </w:r>
    </w:p>
    <w:p w:rsidR="00F7087B" w:rsidRPr="00F7087B" w:rsidRDefault="00F7087B" w:rsidP="00F7087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MOTION:</w:t>
      </w:r>
      <w:r w:rsidRPr="00F7087B">
        <w:rPr>
          <w:rFonts w:ascii="Times New Roman" w:eastAsia="Times New Roman" w:hAnsi="Times New Roman" w:cs="Times New Roman"/>
          <w:sz w:val="24"/>
          <w:szCs w:val="24"/>
        </w:rPr>
        <w:t xml:space="preserve"> Todd Leinbach moved to send Resolution 2026-PC-10 to the County Commissioners with a favorable recommendation as written. The motion was seconded by Dale Turner.</w:t>
      </w:r>
    </w:p>
    <w:p w:rsidR="00F7087B" w:rsidRPr="00F7087B" w:rsidRDefault="00F7087B" w:rsidP="00F7087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ROLL CALL:</w:t>
      </w:r>
      <w:r w:rsidRPr="00F7087B">
        <w:rPr>
          <w:rFonts w:ascii="Times New Roman" w:eastAsia="Times New Roman" w:hAnsi="Times New Roman" w:cs="Times New Roman"/>
          <w:sz w:val="24"/>
          <w:szCs w:val="24"/>
        </w:rPr>
        <w:t xml:space="preserve"> Mark Allen (Aye), Gwen Rentz (Aye), Todd Leinbach (Aye), Kenny Eagle (Aye), Crystal Keller (Aye), Dale Turner (Aye), Mike VanDeMark (Aye).</w:t>
      </w:r>
    </w:p>
    <w:p w:rsidR="00F7087B" w:rsidRPr="00F7087B" w:rsidRDefault="00F7087B" w:rsidP="00F7087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RESULT:</w:t>
      </w:r>
      <w:r w:rsidRPr="00F7087B">
        <w:rPr>
          <w:rFonts w:ascii="Times New Roman" w:eastAsia="Times New Roman" w:hAnsi="Times New Roman" w:cs="Times New Roman"/>
          <w:sz w:val="24"/>
          <w:szCs w:val="24"/>
        </w:rPr>
        <w:t xml:space="preserve"> Passed Unanimously.</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The Board then transitioned to the final legislative item regarding energy storage.</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 xml:space="preserve">-------------------------------------------------------------------------------- </w:t>
      </w:r>
    </w:p>
    <w:p w:rsidR="00F7087B" w:rsidRPr="00F7087B" w:rsidRDefault="00F7087B" w:rsidP="00F7087B">
      <w:pPr>
        <w:spacing w:before="100" w:beforeAutospacing="1" w:after="100" w:afterAutospacing="1" w:line="240" w:lineRule="auto"/>
        <w:outlineLvl w:val="2"/>
        <w:rPr>
          <w:rFonts w:ascii="Times New Roman" w:eastAsia="Times New Roman" w:hAnsi="Times New Roman" w:cs="Times New Roman"/>
          <w:b/>
          <w:bCs/>
          <w:sz w:val="27"/>
          <w:szCs w:val="27"/>
        </w:rPr>
      </w:pPr>
      <w:r w:rsidRPr="00F7087B">
        <w:rPr>
          <w:rFonts w:ascii="Times New Roman" w:eastAsia="Times New Roman" w:hAnsi="Times New Roman" w:cs="Times New Roman"/>
          <w:b/>
          <w:bCs/>
          <w:sz w:val="27"/>
          <w:szCs w:val="27"/>
        </w:rPr>
        <w:t>VII. RESOLUTION 2026-PC-11: BATTERY ENERGY STORAGE SYSTEMS (BESS)</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The BESS ordinance was presented as a critical infrastructure component for grid stability and public safety.</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Public Comment Summary:</w:t>
      </w:r>
    </w:p>
    <w:p w:rsidR="00F7087B" w:rsidRPr="00F7087B" w:rsidRDefault="00F7087B" w:rsidP="00F7087B">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Dan (Center for Energy Education):</w:t>
      </w:r>
      <w:r w:rsidRPr="00F7087B">
        <w:rPr>
          <w:rFonts w:ascii="Times New Roman" w:eastAsia="Times New Roman" w:hAnsi="Times New Roman" w:cs="Times New Roman"/>
          <w:sz w:val="24"/>
          <w:szCs w:val="24"/>
        </w:rPr>
        <w:t xml:space="preserve"> Testified that battery storage provides grid reliability and peak demand support with a minimal local footprint.</w:t>
      </w:r>
    </w:p>
    <w:p w:rsidR="00F7087B" w:rsidRPr="00F7087B" w:rsidRDefault="00F7087B" w:rsidP="00F7087B">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Citizen Opposition:</w:t>
      </w:r>
      <w:r w:rsidRPr="00F7087B">
        <w:rPr>
          <w:rFonts w:ascii="Times New Roman" w:eastAsia="Times New Roman" w:hAnsi="Times New Roman" w:cs="Times New Roman"/>
          <w:sz w:val="24"/>
          <w:szCs w:val="24"/>
        </w:rPr>
        <w:t xml:space="preserve"> A citizen expressed concern regarding the capacity of local volunteer fire departments to manage chemical fires and the risk of fire spreading to neighboring woodlots during "thermal runaway" events.</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Final Action:</w:t>
      </w:r>
    </w:p>
    <w:p w:rsidR="00F7087B" w:rsidRPr="00F7087B" w:rsidRDefault="00F7087B" w:rsidP="00F7087B">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lastRenderedPageBreak/>
        <w:t>MOTION:</w:t>
      </w:r>
      <w:r w:rsidRPr="00F7087B">
        <w:rPr>
          <w:rFonts w:ascii="Times New Roman" w:eastAsia="Times New Roman" w:hAnsi="Times New Roman" w:cs="Times New Roman"/>
          <w:sz w:val="24"/>
          <w:szCs w:val="24"/>
        </w:rPr>
        <w:t xml:space="preserve"> Mark Allen moved to send a favorable recommendation to the Commissioners for the BESS ordinance as written. The motion was seconded by Kenny Eagle.</w:t>
      </w:r>
    </w:p>
    <w:p w:rsidR="00F7087B" w:rsidRPr="00F7087B" w:rsidRDefault="00F7087B" w:rsidP="00F7087B">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ROLL CALL:</w:t>
      </w:r>
      <w:r w:rsidRPr="00F7087B">
        <w:rPr>
          <w:rFonts w:ascii="Times New Roman" w:eastAsia="Times New Roman" w:hAnsi="Times New Roman" w:cs="Times New Roman"/>
          <w:sz w:val="24"/>
          <w:szCs w:val="24"/>
        </w:rPr>
        <w:t xml:space="preserve"> Mark Allen (Aye), Gwen Rentz (Aye), Todd Leinbach (Aye), Kenny Eagle (Aye), Crystal Keller (Aye), Dale Turner (Aye), Mike VanDeMark (Aye).</w:t>
      </w:r>
    </w:p>
    <w:p w:rsidR="00F7087B" w:rsidRPr="00F7087B" w:rsidRDefault="00F7087B" w:rsidP="00F7087B">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RESULT:</w:t>
      </w:r>
      <w:r w:rsidRPr="00F7087B">
        <w:rPr>
          <w:rFonts w:ascii="Times New Roman" w:eastAsia="Times New Roman" w:hAnsi="Times New Roman" w:cs="Times New Roman"/>
          <w:sz w:val="24"/>
          <w:szCs w:val="24"/>
        </w:rPr>
        <w:t xml:space="preserve"> Passed Unanimously.</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 xml:space="preserve">-------------------------------------------------------------------------------- </w:t>
      </w:r>
    </w:p>
    <w:p w:rsidR="00F7087B" w:rsidRPr="00F7087B" w:rsidRDefault="00F7087B" w:rsidP="00F7087B">
      <w:pPr>
        <w:spacing w:before="100" w:beforeAutospacing="1" w:after="100" w:afterAutospacing="1" w:line="240" w:lineRule="auto"/>
        <w:outlineLvl w:val="2"/>
        <w:rPr>
          <w:rFonts w:ascii="Times New Roman" w:eastAsia="Times New Roman" w:hAnsi="Times New Roman" w:cs="Times New Roman"/>
          <w:b/>
          <w:bCs/>
          <w:sz w:val="27"/>
          <w:szCs w:val="27"/>
        </w:rPr>
      </w:pPr>
      <w:r w:rsidRPr="00F7087B">
        <w:rPr>
          <w:rFonts w:ascii="Times New Roman" w:eastAsia="Times New Roman" w:hAnsi="Times New Roman" w:cs="Times New Roman"/>
          <w:b/>
          <w:bCs/>
          <w:sz w:val="27"/>
          <w:szCs w:val="27"/>
        </w:rPr>
        <w:t>VIII. BOARD COMMENTS AND ADJOURNMENT</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Board Remarks:</w:t>
      </w:r>
      <w:r w:rsidRPr="00F7087B">
        <w:rPr>
          <w:rFonts w:ascii="Times New Roman" w:eastAsia="Times New Roman" w:hAnsi="Times New Roman" w:cs="Times New Roman"/>
          <w:sz w:val="24"/>
          <w:szCs w:val="24"/>
        </w:rPr>
        <w:t xml:space="preserve"> Chair Mike VanDeMark commended the board and staff, noting that "thousands of hours" had been invested in drafting these ordinances over the past year. He thanked the board members for their commitment and the public for their participation.</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Adjournment:</w:t>
      </w:r>
    </w:p>
    <w:p w:rsidR="00F7087B" w:rsidRPr="00F7087B" w:rsidRDefault="00F7087B" w:rsidP="00F7087B">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MOTION:</w:t>
      </w:r>
      <w:r w:rsidRPr="00F7087B">
        <w:rPr>
          <w:rFonts w:ascii="Times New Roman" w:eastAsia="Times New Roman" w:hAnsi="Times New Roman" w:cs="Times New Roman"/>
          <w:sz w:val="24"/>
          <w:szCs w:val="24"/>
        </w:rPr>
        <w:t xml:space="preserve"> Mark Allen moved to adjourn. The motion was seconded by a Board Member [Name not stated].</w:t>
      </w:r>
    </w:p>
    <w:p w:rsidR="00F7087B" w:rsidRPr="00F7087B" w:rsidRDefault="00F7087B" w:rsidP="00F7087B">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RESULT:</w:t>
      </w:r>
      <w:r w:rsidRPr="00F7087B">
        <w:rPr>
          <w:rFonts w:ascii="Times New Roman" w:eastAsia="Times New Roman" w:hAnsi="Times New Roman" w:cs="Times New Roman"/>
          <w:sz w:val="24"/>
          <w:szCs w:val="24"/>
        </w:rPr>
        <w:t xml:space="preserve"> Passed; Meeting Adjourned.</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 xml:space="preserve">-------------------------------------------------------------------------------- </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b/>
          <w:bCs/>
          <w:sz w:val="24"/>
          <w:szCs w:val="24"/>
        </w:rPr>
        <w:t>SIGNATURE BLOCK</w:t>
      </w:r>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 xml:space="preserve">__________________________ Date: __________ </w:t>
      </w:r>
      <w:r w:rsidR="00B85692">
        <w:rPr>
          <w:rFonts w:ascii="Times New Roman" w:eastAsia="Times New Roman" w:hAnsi="Times New Roman" w:cs="Times New Roman"/>
          <w:b/>
          <w:bCs/>
          <w:sz w:val="24"/>
          <w:szCs w:val="24"/>
        </w:rPr>
        <w:t>Chair</w:t>
      </w:r>
      <w:bookmarkStart w:id="0" w:name="_GoBack"/>
      <w:bookmarkEnd w:id="0"/>
    </w:p>
    <w:p w:rsidR="00F7087B" w:rsidRPr="00F7087B" w:rsidRDefault="00F7087B" w:rsidP="00F7087B">
      <w:pPr>
        <w:spacing w:before="100" w:beforeAutospacing="1" w:after="100" w:afterAutospacing="1" w:line="240" w:lineRule="auto"/>
        <w:rPr>
          <w:rFonts w:ascii="Times New Roman" w:eastAsia="Times New Roman" w:hAnsi="Times New Roman" w:cs="Times New Roman"/>
          <w:sz w:val="24"/>
          <w:szCs w:val="24"/>
        </w:rPr>
      </w:pPr>
      <w:r w:rsidRPr="00F7087B">
        <w:rPr>
          <w:rFonts w:ascii="Times New Roman" w:eastAsia="Times New Roman" w:hAnsi="Times New Roman" w:cs="Times New Roman"/>
          <w:sz w:val="24"/>
          <w:szCs w:val="24"/>
        </w:rPr>
        <w:t xml:space="preserve">__________________________ Date: __________ </w:t>
      </w:r>
      <w:r w:rsidR="00B85692">
        <w:rPr>
          <w:rFonts w:ascii="Times New Roman" w:eastAsia="Times New Roman" w:hAnsi="Times New Roman" w:cs="Times New Roman"/>
          <w:b/>
          <w:bCs/>
          <w:sz w:val="24"/>
          <w:szCs w:val="24"/>
        </w:rPr>
        <w:t>Plan Commission Secretary</w:t>
      </w:r>
    </w:p>
    <w:p w:rsidR="006A15B1" w:rsidRDefault="006A15B1"/>
    <w:sectPr w:rsidR="006A15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C2175"/>
    <w:multiLevelType w:val="multilevel"/>
    <w:tmpl w:val="9BEC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C0260"/>
    <w:multiLevelType w:val="multilevel"/>
    <w:tmpl w:val="8C66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253ED"/>
    <w:multiLevelType w:val="multilevel"/>
    <w:tmpl w:val="D54C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A1033"/>
    <w:multiLevelType w:val="multilevel"/>
    <w:tmpl w:val="682E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76E5E"/>
    <w:multiLevelType w:val="multilevel"/>
    <w:tmpl w:val="DA1A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71E78"/>
    <w:multiLevelType w:val="multilevel"/>
    <w:tmpl w:val="1C706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197B2C"/>
    <w:multiLevelType w:val="multilevel"/>
    <w:tmpl w:val="0E1A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745F3C"/>
    <w:multiLevelType w:val="multilevel"/>
    <w:tmpl w:val="968C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B14FDC"/>
    <w:multiLevelType w:val="multilevel"/>
    <w:tmpl w:val="CD46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BA46AA"/>
    <w:multiLevelType w:val="multilevel"/>
    <w:tmpl w:val="33849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3343AA"/>
    <w:multiLevelType w:val="multilevel"/>
    <w:tmpl w:val="2B9E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D64B89"/>
    <w:multiLevelType w:val="multilevel"/>
    <w:tmpl w:val="068E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F74AF1"/>
    <w:multiLevelType w:val="multilevel"/>
    <w:tmpl w:val="97AA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D17D3A"/>
    <w:multiLevelType w:val="multilevel"/>
    <w:tmpl w:val="D75A4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353608"/>
    <w:multiLevelType w:val="multilevel"/>
    <w:tmpl w:val="3872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D20183"/>
    <w:multiLevelType w:val="multilevel"/>
    <w:tmpl w:val="76AE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2C48CE"/>
    <w:multiLevelType w:val="multilevel"/>
    <w:tmpl w:val="9810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4"/>
  </w:num>
  <w:num w:numId="4">
    <w:abstractNumId w:val="10"/>
  </w:num>
  <w:num w:numId="5">
    <w:abstractNumId w:val="5"/>
  </w:num>
  <w:num w:numId="6">
    <w:abstractNumId w:val="1"/>
  </w:num>
  <w:num w:numId="7">
    <w:abstractNumId w:val="15"/>
  </w:num>
  <w:num w:numId="8">
    <w:abstractNumId w:val="8"/>
  </w:num>
  <w:num w:numId="9">
    <w:abstractNumId w:val="12"/>
  </w:num>
  <w:num w:numId="10">
    <w:abstractNumId w:val="6"/>
  </w:num>
  <w:num w:numId="11">
    <w:abstractNumId w:val="14"/>
  </w:num>
  <w:num w:numId="12">
    <w:abstractNumId w:val="13"/>
  </w:num>
  <w:num w:numId="13">
    <w:abstractNumId w:val="3"/>
  </w:num>
  <w:num w:numId="14">
    <w:abstractNumId w:val="0"/>
  </w:num>
  <w:num w:numId="15">
    <w:abstractNumId w:val="9"/>
  </w:num>
  <w:num w:numId="16">
    <w:abstractNumId w:val="1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87B"/>
    <w:rsid w:val="00344A1C"/>
    <w:rsid w:val="004F06CD"/>
    <w:rsid w:val="006A15B1"/>
    <w:rsid w:val="00B85692"/>
    <w:rsid w:val="00F70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03DE2"/>
  <w15:chartTrackingRefBased/>
  <w15:docId w15:val="{E47F092F-D46A-414F-95E1-06FC3E8AF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F708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7087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708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628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1628</Words>
  <Characters>9282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Janson</dc:creator>
  <cp:keywords/>
  <dc:description/>
  <cp:lastModifiedBy>John McCurrie</cp:lastModifiedBy>
  <cp:revision>3</cp:revision>
  <dcterms:created xsi:type="dcterms:W3CDTF">2026-05-22T14:27:00Z</dcterms:created>
  <dcterms:modified xsi:type="dcterms:W3CDTF">2026-06-05T14:21:00Z</dcterms:modified>
</cp:coreProperties>
</file>